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0238" w14:textId="5379E824" w:rsidR="00A4423E" w:rsidRDefault="007227E9" w:rsidP="00A4423E">
      <w:r>
        <w:rPr>
          <w:noProof/>
          <w:sz w:val="16"/>
          <w:szCs w:val="15"/>
        </w:rPr>
        <w:drawing>
          <wp:anchor distT="0" distB="0" distL="114300" distR="114300" simplePos="0" relativeHeight="251659264" behindDoc="0" locked="0" layoutInCell="0" allowOverlap="0" wp14:anchorId="06CB9ADA" wp14:editId="740D98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9975" cy="473075"/>
            <wp:effectExtent l="0" t="0" r="0" b="0"/>
            <wp:wrapSquare wrapText="bothSides"/>
            <wp:docPr id="3" name="Picture 2" descr="Description: C:\Users\Lianne\AppData\Local\Temp\Rar$DI01.261\dafht-logo-C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Lianne\AppData\Local\Temp\Rar$DI01.261\dafht-logo-C-colou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0DE9" w14:textId="77777777" w:rsidR="00A4423E" w:rsidRDefault="00A4423E" w:rsidP="00A4423E">
      <w:pPr>
        <w:rPr>
          <w:b/>
          <w:sz w:val="32"/>
          <w:szCs w:val="32"/>
          <w:u w:val="single"/>
        </w:rPr>
      </w:pPr>
    </w:p>
    <w:p w14:paraId="1E8ACC21" w14:textId="77777777" w:rsidR="007227E9" w:rsidRPr="00B00B30" w:rsidRDefault="007227E9" w:rsidP="00A4423E">
      <w:pPr>
        <w:ind w:left="720" w:firstLine="720"/>
        <w:rPr>
          <w:rFonts w:ascii="Calibri" w:hAnsi="Calibri" w:cs="Calibri"/>
          <w:sz w:val="32"/>
          <w:szCs w:val="32"/>
        </w:rPr>
      </w:pPr>
    </w:p>
    <w:p w14:paraId="594C1111" w14:textId="39B73BBA" w:rsidR="00A4423E" w:rsidRPr="00B00B30" w:rsidRDefault="00B00B30" w:rsidP="00B00B3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00B30">
        <w:rPr>
          <w:rFonts w:ascii="Calibri" w:hAnsi="Calibri" w:cs="Calibri"/>
          <w:b/>
          <w:bCs/>
          <w:sz w:val="36"/>
          <w:szCs w:val="36"/>
        </w:rPr>
        <w:t>Registered Nurse –</w:t>
      </w:r>
      <w:r w:rsidR="00BB75C1">
        <w:rPr>
          <w:rFonts w:ascii="Calibri" w:hAnsi="Calibri" w:cs="Calibri"/>
          <w:b/>
          <w:bCs/>
          <w:sz w:val="36"/>
          <w:szCs w:val="36"/>
        </w:rPr>
        <w:t xml:space="preserve">Specializing in </w:t>
      </w:r>
      <w:r w:rsidR="00BB75C1" w:rsidRPr="00B00B30">
        <w:rPr>
          <w:rFonts w:ascii="Calibri" w:hAnsi="Calibri" w:cs="Calibri"/>
          <w:b/>
          <w:bCs/>
          <w:sz w:val="36"/>
          <w:szCs w:val="36"/>
        </w:rPr>
        <w:t>Wound</w:t>
      </w:r>
      <w:r w:rsidR="00BB75C1">
        <w:rPr>
          <w:rFonts w:ascii="Calibri" w:hAnsi="Calibri" w:cs="Calibri"/>
          <w:b/>
          <w:bCs/>
          <w:sz w:val="36"/>
          <w:szCs w:val="36"/>
        </w:rPr>
        <w:t xml:space="preserve">, </w:t>
      </w:r>
      <w:r w:rsidR="00BB75C1" w:rsidRPr="00B00B30">
        <w:rPr>
          <w:rFonts w:ascii="Calibri" w:hAnsi="Calibri" w:cs="Calibri"/>
          <w:b/>
          <w:bCs/>
          <w:sz w:val="36"/>
          <w:szCs w:val="36"/>
        </w:rPr>
        <w:t>Ostomy</w:t>
      </w:r>
      <w:r w:rsidR="00BB75C1">
        <w:rPr>
          <w:rFonts w:ascii="Calibri" w:hAnsi="Calibri" w:cs="Calibri"/>
          <w:b/>
          <w:bCs/>
          <w:sz w:val="36"/>
          <w:szCs w:val="36"/>
        </w:rPr>
        <w:t xml:space="preserve"> and Continence </w:t>
      </w:r>
      <w:r w:rsidRPr="00B00B30">
        <w:rPr>
          <w:rFonts w:ascii="Calibri" w:hAnsi="Calibri" w:cs="Calibri"/>
          <w:b/>
          <w:bCs/>
          <w:sz w:val="36"/>
          <w:szCs w:val="36"/>
        </w:rPr>
        <w:t>Care</w:t>
      </w:r>
    </w:p>
    <w:p w14:paraId="0EAF0046" w14:textId="77777777" w:rsidR="00B00B30" w:rsidRDefault="00B00B30" w:rsidP="00AF5164">
      <w:pPr>
        <w:rPr>
          <w:rFonts w:asciiTheme="majorHAnsi" w:hAnsiTheme="majorHAnsi" w:cstheme="majorHAnsi"/>
        </w:rPr>
      </w:pPr>
    </w:p>
    <w:p w14:paraId="301ACF14" w14:textId="1FCAFDC4" w:rsidR="00AF5164" w:rsidRPr="00D91346" w:rsidRDefault="007227E9" w:rsidP="00AF516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91346">
        <w:rPr>
          <w:rFonts w:ascii="Calibri" w:hAnsi="Calibri" w:cs="Calibri"/>
          <w:color w:val="000000" w:themeColor="text1"/>
          <w:sz w:val="22"/>
          <w:szCs w:val="22"/>
        </w:rPr>
        <w:t>The registered nurse specializing in Wound, Ostomy and Continence Care</w:t>
      </w:r>
      <w:r w:rsidR="00BB75C1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 (NSWOC) is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 a vital part of </w:t>
      </w:r>
      <w:r w:rsidR="001420A4" w:rsidRPr="00D91346">
        <w:rPr>
          <w:rFonts w:ascii="Calibri" w:hAnsi="Calibri" w:cs="Calibri"/>
          <w:color w:val="000000" w:themeColor="text1"/>
          <w:sz w:val="22"/>
          <w:szCs w:val="22"/>
          <w:lang w:val="en-CA"/>
        </w:rPr>
        <w:t>Dufferin Area Family Health Team (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>DAFHT</w:t>
      </w:r>
      <w:r w:rsidR="001420A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8356CE" w:rsidRPr="00D91346">
        <w:rPr>
          <w:rFonts w:ascii="Calibri" w:hAnsi="Calibri" w:cs="Calibri"/>
          <w:color w:val="000000" w:themeColor="text1"/>
          <w:sz w:val="22"/>
          <w:szCs w:val="22"/>
        </w:rPr>
        <w:t>collaborate</w:t>
      </w:r>
      <w:r w:rsidR="00BD09A7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8356CE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 with the physicians and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 ot</w:t>
      </w:r>
      <w:r w:rsidR="008356CE" w:rsidRPr="00D91346">
        <w:rPr>
          <w:rFonts w:ascii="Calibri" w:hAnsi="Calibri" w:cs="Calibri"/>
          <w:color w:val="000000" w:themeColor="text1"/>
          <w:sz w:val="22"/>
          <w:szCs w:val="22"/>
        </w:rPr>
        <w:t>her interdisciplinary providers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 to achieve the vision and mission of the organization. The </w:t>
      </w:r>
      <w:r w:rsidR="00BB75C1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NSWOC 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will share expertise and knowledge of wound assessment and treatment </w:t>
      </w:r>
      <w:r w:rsidR="001420A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with patients, 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>their families, as well as other health care professionals within the FHT</w:t>
      </w:r>
      <w:r w:rsidR="001420A4" w:rsidRPr="00D91346">
        <w:rPr>
          <w:rFonts w:ascii="Calibri" w:hAnsi="Calibri" w:cs="Calibri"/>
          <w:color w:val="000000" w:themeColor="text1"/>
          <w:sz w:val="22"/>
          <w:szCs w:val="22"/>
        </w:rPr>
        <w:t xml:space="preserve"> to ensure the appropriate level of care is effectively provided to patients</w:t>
      </w:r>
      <w:r w:rsidR="00AF5164" w:rsidRPr="00D9134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A3321A1" w14:textId="77777777" w:rsidR="003326CE" w:rsidRPr="00D91346" w:rsidRDefault="003326CE">
      <w:pPr>
        <w:rPr>
          <w:rFonts w:ascii="Calibri" w:hAnsi="Calibri" w:cs="Calibri"/>
          <w:sz w:val="22"/>
          <w:szCs w:val="22"/>
        </w:rPr>
      </w:pPr>
    </w:p>
    <w:p w14:paraId="269DEDF7" w14:textId="05BA5AF3" w:rsidR="003326CE" w:rsidRPr="00D91346" w:rsidRDefault="003326CE" w:rsidP="003326CE">
      <w:pPr>
        <w:rPr>
          <w:rFonts w:ascii="Calibri" w:hAnsi="Calibri" w:cs="Calibri"/>
          <w:b/>
          <w:sz w:val="22"/>
          <w:szCs w:val="22"/>
        </w:rPr>
      </w:pPr>
      <w:r w:rsidRPr="00D91346">
        <w:rPr>
          <w:rFonts w:ascii="Calibri" w:hAnsi="Calibri" w:cs="Calibri"/>
          <w:b/>
          <w:sz w:val="22"/>
          <w:szCs w:val="22"/>
        </w:rPr>
        <w:t>DUTIES AND RESPONSIBILITIES</w:t>
      </w:r>
      <w:r w:rsidR="00D91346">
        <w:rPr>
          <w:rFonts w:ascii="Calibri" w:hAnsi="Calibri" w:cs="Calibri"/>
          <w:b/>
          <w:sz w:val="22"/>
          <w:szCs w:val="22"/>
        </w:rPr>
        <w:t>:</w:t>
      </w:r>
    </w:p>
    <w:p w14:paraId="13BED35B" w14:textId="77777777" w:rsidR="003326CE" w:rsidRPr="00D91346" w:rsidRDefault="003326CE" w:rsidP="003326CE">
      <w:pPr>
        <w:rPr>
          <w:rFonts w:ascii="Calibri" w:hAnsi="Calibri" w:cs="Calibri"/>
          <w:b/>
          <w:sz w:val="22"/>
          <w:szCs w:val="22"/>
        </w:rPr>
      </w:pPr>
    </w:p>
    <w:p w14:paraId="1ABF0D7F" w14:textId="6D15D3D3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Screens, </w:t>
      </w:r>
      <w:r w:rsidR="00A77507" w:rsidRPr="00D91346">
        <w:rPr>
          <w:rFonts w:ascii="Calibri" w:hAnsi="Calibri" w:cs="Calibri"/>
          <w:sz w:val="22"/>
          <w:szCs w:val="22"/>
        </w:rPr>
        <w:t>prioritizes,</w:t>
      </w:r>
      <w:r w:rsidRPr="00D91346">
        <w:rPr>
          <w:rFonts w:ascii="Calibri" w:hAnsi="Calibri" w:cs="Calibri"/>
          <w:sz w:val="22"/>
          <w:szCs w:val="22"/>
        </w:rPr>
        <w:t xml:space="preserve"> and processes </w:t>
      </w:r>
      <w:r w:rsidR="00A77507" w:rsidRPr="00D91346">
        <w:rPr>
          <w:rFonts w:ascii="Calibri" w:hAnsi="Calibri" w:cs="Calibri"/>
          <w:sz w:val="22"/>
          <w:szCs w:val="22"/>
        </w:rPr>
        <w:t>patient</w:t>
      </w:r>
      <w:r w:rsidRPr="00D91346">
        <w:rPr>
          <w:rFonts w:ascii="Calibri" w:hAnsi="Calibri" w:cs="Calibri"/>
          <w:sz w:val="22"/>
          <w:szCs w:val="22"/>
        </w:rPr>
        <w:t xml:space="preserve"> referrals</w:t>
      </w:r>
    </w:p>
    <w:p w14:paraId="2E7586E5" w14:textId="197AC599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Coordinates the assessment of </w:t>
      </w:r>
      <w:r w:rsidR="00A77507" w:rsidRPr="00D91346">
        <w:rPr>
          <w:rFonts w:ascii="Calibri" w:hAnsi="Calibri" w:cs="Calibri"/>
          <w:sz w:val="22"/>
          <w:szCs w:val="22"/>
        </w:rPr>
        <w:t>patient</w:t>
      </w:r>
      <w:r w:rsidRPr="00D91346">
        <w:rPr>
          <w:rFonts w:ascii="Calibri" w:hAnsi="Calibri" w:cs="Calibri"/>
          <w:sz w:val="22"/>
          <w:szCs w:val="22"/>
        </w:rPr>
        <w:t xml:space="preserve"> health status and its impact on management and prevention of wounds</w:t>
      </w:r>
      <w:r w:rsidR="001F35C2" w:rsidRPr="00D91346">
        <w:rPr>
          <w:rFonts w:ascii="Calibri" w:hAnsi="Calibri" w:cs="Calibri"/>
          <w:sz w:val="22"/>
          <w:szCs w:val="22"/>
        </w:rPr>
        <w:t xml:space="preserve">, </w:t>
      </w:r>
      <w:r w:rsidR="00A4423E" w:rsidRPr="00D91346">
        <w:rPr>
          <w:rFonts w:ascii="Calibri" w:hAnsi="Calibri" w:cs="Calibri"/>
          <w:sz w:val="22"/>
          <w:szCs w:val="22"/>
        </w:rPr>
        <w:t xml:space="preserve">with other members of the </w:t>
      </w:r>
      <w:r w:rsidRPr="00D91346">
        <w:rPr>
          <w:rFonts w:ascii="Calibri" w:hAnsi="Calibri" w:cs="Calibri"/>
          <w:sz w:val="22"/>
          <w:szCs w:val="22"/>
        </w:rPr>
        <w:t>interdisciplinary team</w:t>
      </w:r>
    </w:p>
    <w:p w14:paraId="6DC4DD26" w14:textId="4A16F06D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Works in collaboration with interdisciplinary team to </w:t>
      </w:r>
      <w:r w:rsidR="00A77507" w:rsidRPr="00D91346">
        <w:rPr>
          <w:rFonts w:ascii="Calibri" w:hAnsi="Calibri" w:cs="Calibri"/>
          <w:sz w:val="22"/>
          <w:szCs w:val="22"/>
        </w:rPr>
        <w:t>provide appropriate primary care safely and effectively</w:t>
      </w:r>
      <w:r w:rsidRPr="00D91346">
        <w:rPr>
          <w:rFonts w:ascii="Calibri" w:hAnsi="Calibri" w:cs="Calibri"/>
          <w:sz w:val="22"/>
          <w:szCs w:val="22"/>
        </w:rPr>
        <w:t xml:space="preserve"> to </w:t>
      </w:r>
      <w:r w:rsidR="00A77507" w:rsidRPr="00D91346">
        <w:rPr>
          <w:rFonts w:ascii="Calibri" w:hAnsi="Calibri" w:cs="Calibri"/>
          <w:sz w:val="22"/>
          <w:szCs w:val="22"/>
        </w:rPr>
        <w:t>patient</w:t>
      </w:r>
      <w:r w:rsidRPr="00D91346">
        <w:rPr>
          <w:rFonts w:ascii="Calibri" w:hAnsi="Calibri" w:cs="Calibri"/>
          <w:sz w:val="22"/>
          <w:szCs w:val="22"/>
        </w:rPr>
        <w:t>s</w:t>
      </w:r>
    </w:p>
    <w:p w14:paraId="3464F277" w14:textId="671AC419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Reviews </w:t>
      </w:r>
      <w:r w:rsidR="00A77507" w:rsidRPr="00D91346">
        <w:rPr>
          <w:rFonts w:ascii="Calibri" w:hAnsi="Calibri" w:cs="Calibri"/>
          <w:sz w:val="22"/>
          <w:szCs w:val="22"/>
        </w:rPr>
        <w:t>patient</w:t>
      </w:r>
      <w:r w:rsidRPr="00D91346">
        <w:rPr>
          <w:rFonts w:ascii="Calibri" w:hAnsi="Calibri" w:cs="Calibri"/>
          <w:sz w:val="22"/>
          <w:szCs w:val="22"/>
        </w:rPr>
        <w:t xml:space="preserve"> clinical information obtained through physician referral, laboratory and diagnostic imaging reports and </w:t>
      </w:r>
      <w:r w:rsidR="001F35C2" w:rsidRPr="00D91346">
        <w:rPr>
          <w:rFonts w:ascii="Calibri" w:hAnsi="Calibri" w:cs="Calibri"/>
          <w:sz w:val="22"/>
          <w:szCs w:val="22"/>
        </w:rPr>
        <w:t xml:space="preserve">medical </w:t>
      </w:r>
      <w:r w:rsidRPr="00D91346">
        <w:rPr>
          <w:rFonts w:ascii="Calibri" w:hAnsi="Calibri" w:cs="Calibri"/>
          <w:sz w:val="22"/>
          <w:szCs w:val="22"/>
        </w:rPr>
        <w:t>health records</w:t>
      </w:r>
    </w:p>
    <w:p w14:paraId="1FB69C38" w14:textId="2A622E5B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Conducts consultations with </w:t>
      </w:r>
      <w:r w:rsidR="00A77507" w:rsidRPr="00D91346">
        <w:rPr>
          <w:rFonts w:ascii="Calibri" w:hAnsi="Calibri" w:cs="Calibri"/>
          <w:sz w:val="22"/>
          <w:szCs w:val="22"/>
        </w:rPr>
        <w:t>patient</w:t>
      </w:r>
      <w:r w:rsidRPr="00D91346">
        <w:rPr>
          <w:rFonts w:ascii="Calibri" w:hAnsi="Calibri" w:cs="Calibri"/>
          <w:sz w:val="22"/>
          <w:szCs w:val="22"/>
        </w:rPr>
        <w:t>s to obtain relevant information and assess client health learning needs</w:t>
      </w:r>
    </w:p>
    <w:p w14:paraId="3B93D3C8" w14:textId="749960B8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Collaborates</w:t>
      </w:r>
      <w:r w:rsidR="008356CE" w:rsidRPr="00D91346">
        <w:rPr>
          <w:rFonts w:ascii="Calibri" w:hAnsi="Calibri" w:cs="Calibri"/>
          <w:sz w:val="22"/>
          <w:szCs w:val="22"/>
        </w:rPr>
        <w:t xml:space="preserve"> with family p</w:t>
      </w:r>
      <w:r w:rsidRPr="00D91346">
        <w:rPr>
          <w:rFonts w:ascii="Calibri" w:hAnsi="Calibri" w:cs="Calibri"/>
          <w:sz w:val="22"/>
          <w:szCs w:val="22"/>
        </w:rPr>
        <w:t>hysician</w:t>
      </w:r>
      <w:r w:rsidR="008356CE" w:rsidRPr="00D91346">
        <w:rPr>
          <w:rFonts w:ascii="Calibri" w:hAnsi="Calibri" w:cs="Calibri"/>
          <w:sz w:val="22"/>
          <w:szCs w:val="22"/>
        </w:rPr>
        <w:t>, nurse p</w:t>
      </w:r>
      <w:r w:rsidRPr="00D91346">
        <w:rPr>
          <w:rFonts w:ascii="Calibri" w:hAnsi="Calibri" w:cs="Calibri"/>
          <w:sz w:val="22"/>
          <w:szCs w:val="22"/>
        </w:rPr>
        <w:t>racti</w:t>
      </w:r>
      <w:r w:rsidR="00A4423E" w:rsidRPr="00D91346">
        <w:rPr>
          <w:rFonts w:ascii="Calibri" w:hAnsi="Calibri" w:cs="Calibri"/>
          <w:sz w:val="22"/>
          <w:szCs w:val="22"/>
        </w:rPr>
        <w:t>tioner and other team members to</w:t>
      </w:r>
      <w:r w:rsidRPr="00D91346">
        <w:rPr>
          <w:rFonts w:ascii="Calibri" w:hAnsi="Calibri" w:cs="Calibri"/>
          <w:sz w:val="22"/>
          <w:szCs w:val="22"/>
        </w:rPr>
        <w:t xml:space="preserve"> develop appropriate individualized care plans with the patients </w:t>
      </w:r>
      <w:r w:rsidR="00496669" w:rsidRPr="00D91346">
        <w:rPr>
          <w:rFonts w:ascii="Calibri" w:hAnsi="Calibri" w:cs="Calibri"/>
          <w:sz w:val="22"/>
          <w:szCs w:val="22"/>
        </w:rPr>
        <w:t xml:space="preserve">following </w:t>
      </w:r>
      <w:r w:rsidR="001F35C2" w:rsidRPr="00D91346">
        <w:rPr>
          <w:rFonts w:ascii="Calibri" w:hAnsi="Calibri" w:cs="Calibri"/>
          <w:sz w:val="22"/>
          <w:szCs w:val="22"/>
        </w:rPr>
        <w:t xml:space="preserve">current, </w:t>
      </w:r>
      <w:r w:rsidR="00A4423E" w:rsidRPr="00D91346">
        <w:rPr>
          <w:rFonts w:ascii="Calibri" w:hAnsi="Calibri" w:cs="Calibri"/>
          <w:sz w:val="22"/>
          <w:szCs w:val="22"/>
        </w:rPr>
        <w:t xml:space="preserve">evidence based </w:t>
      </w:r>
      <w:r w:rsidRPr="00D91346">
        <w:rPr>
          <w:rFonts w:ascii="Calibri" w:hAnsi="Calibri" w:cs="Calibri"/>
          <w:sz w:val="22"/>
          <w:szCs w:val="22"/>
        </w:rPr>
        <w:t>best practices</w:t>
      </w:r>
    </w:p>
    <w:p w14:paraId="3130656A" w14:textId="05C7FA2F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Collaborates with the </w:t>
      </w:r>
      <w:r w:rsidR="002656B8" w:rsidRPr="00D91346">
        <w:rPr>
          <w:rFonts w:ascii="Calibri" w:hAnsi="Calibri" w:cs="Calibri"/>
          <w:sz w:val="22"/>
          <w:szCs w:val="22"/>
        </w:rPr>
        <w:t xml:space="preserve">physician, nurse practitioner, </w:t>
      </w:r>
      <w:r w:rsidR="00BB75C1" w:rsidRPr="00D91346">
        <w:rPr>
          <w:rFonts w:ascii="Calibri" w:hAnsi="Calibri" w:cs="Calibri"/>
          <w:sz w:val="22"/>
          <w:szCs w:val="22"/>
        </w:rPr>
        <w:t xml:space="preserve">Ontario Health at home </w:t>
      </w:r>
      <w:r w:rsidRPr="00D91346">
        <w:rPr>
          <w:rFonts w:ascii="Calibri" w:hAnsi="Calibri" w:cs="Calibri"/>
          <w:sz w:val="22"/>
          <w:szCs w:val="22"/>
        </w:rPr>
        <w:t xml:space="preserve">care coordinators, </w:t>
      </w:r>
      <w:r w:rsidR="000A13F9" w:rsidRPr="00D91346">
        <w:rPr>
          <w:rFonts w:ascii="Calibri" w:hAnsi="Calibri" w:cs="Calibri"/>
          <w:sz w:val="22"/>
          <w:szCs w:val="22"/>
        </w:rPr>
        <w:t>and</w:t>
      </w:r>
      <w:r w:rsidRPr="00D91346">
        <w:rPr>
          <w:rFonts w:ascii="Calibri" w:hAnsi="Calibri" w:cs="Calibri"/>
          <w:sz w:val="22"/>
          <w:szCs w:val="22"/>
        </w:rPr>
        <w:t xml:space="preserve"> community service providers to facilitate optimal wound management</w:t>
      </w:r>
      <w:r w:rsidR="00465912" w:rsidRPr="00D91346">
        <w:rPr>
          <w:rFonts w:ascii="Calibri" w:hAnsi="Calibri" w:cs="Calibri"/>
          <w:sz w:val="22"/>
          <w:szCs w:val="22"/>
        </w:rPr>
        <w:t xml:space="preserve"> for </w:t>
      </w:r>
      <w:r w:rsidR="000A13F9" w:rsidRPr="00D91346">
        <w:rPr>
          <w:rFonts w:ascii="Calibri" w:hAnsi="Calibri" w:cs="Calibri"/>
          <w:sz w:val="22"/>
          <w:szCs w:val="22"/>
        </w:rPr>
        <w:t>DA</w:t>
      </w:r>
      <w:r w:rsidR="00465912" w:rsidRPr="00D91346">
        <w:rPr>
          <w:rFonts w:ascii="Calibri" w:hAnsi="Calibri" w:cs="Calibri"/>
          <w:sz w:val="22"/>
          <w:szCs w:val="22"/>
        </w:rPr>
        <w:t xml:space="preserve">FHT </w:t>
      </w:r>
      <w:r w:rsidR="00A77507" w:rsidRPr="00D91346">
        <w:rPr>
          <w:rFonts w:ascii="Calibri" w:hAnsi="Calibri" w:cs="Calibri"/>
          <w:sz w:val="22"/>
          <w:szCs w:val="22"/>
        </w:rPr>
        <w:t>patients</w:t>
      </w:r>
    </w:p>
    <w:p w14:paraId="28AF7178" w14:textId="6A89ECE1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Reviews current literature/resources to support preparation of education materials and tools including liaising with community partners</w:t>
      </w:r>
    </w:p>
    <w:p w14:paraId="6DA0D9E3" w14:textId="5596D82D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Documents using </w:t>
      </w:r>
      <w:r w:rsidR="00534BB4" w:rsidRPr="00D91346">
        <w:rPr>
          <w:rFonts w:ascii="Calibri" w:hAnsi="Calibri" w:cs="Calibri"/>
          <w:sz w:val="22"/>
          <w:szCs w:val="22"/>
        </w:rPr>
        <w:t>patient</w:t>
      </w:r>
      <w:r w:rsidRPr="00D91346">
        <w:rPr>
          <w:rFonts w:ascii="Calibri" w:hAnsi="Calibri" w:cs="Calibri"/>
          <w:sz w:val="22"/>
          <w:szCs w:val="22"/>
        </w:rPr>
        <w:t xml:space="preserve"> health record, refers to other resources including </w:t>
      </w:r>
      <w:r w:rsidR="00AB6309" w:rsidRPr="00D91346">
        <w:rPr>
          <w:rFonts w:ascii="Calibri" w:hAnsi="Calibri" w:cs="Calibri"/>
          <w:sz w:val="22"/>
          <w:szCs w:val="22"/>
        </w:rPr>
        <w:t xml:space="preserve">Ontario Health at Home </w:t>
      </w:r>
      <w:r w:rsidRPr="00D91346">
        <w:rPr>
          <w:rFonts w:ascii="Calibri" w:hAnsi="Calibri" w:cs="Calibri"/>
          <w:sz w:val="22"/>
          <w:szCs w:val="22"/>
        </w:rPr>
        <w:t>and arranges follow-up as necessary</w:t>
      </w:r>
    </w:p>
    <w:p w14:paraId="4ED3DCBD" w14:textId="0169E518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Manages, </w:t>
      </w:r>
      <w:r w:rsidR="00534BB4" w:rsidRPr="00D91346">
        <w:rPr>
          <w:rFonts w:ascii="Calibri" w:hAnsi="Calibri" w:cs="Calibri"/>
          <w:sz w:val="22"/>
          <w:szCs w:val="22"/>
        </w:rPr>
        <w:t>reviews,</w:t>
      </w:r>
      <w:r w:rsidRPr="00D91346">
        <w:rPr>
          <w:rFonts w:ascii="Calibri" w:hAnsi="Calibri" w:cs="Calibri"/>
          <w:sz w:val="22"/>
          <w:szCs w:val="22"/>
        </w:rPr>
        <w:t xml:space="preserve"> and makes recommendations regarding protocols </w:t>
      </w:r>
      <w:r w:rsidR="008356CE" w:rsidRPr="00D91346">
        <w:rPr>
          <w:rFonts w:ascii="Calibri" w:hAnsi="Calibri" w:cs="Calibri"/>
          <w:sz w:val="22"/>
          <w:szCs w:val="22"/>
        </w:rPr>
        <w:t>and DAFHT p</w:t>
      </w:r>
      <w:r w:rsidRPr="00D91346">
        <w:rPr>
          <w:rFonts w:ascii="Calibri" w:hAnsi="Calibri" w:cs="Calibri"/>
          <w:sz w:val="22"/>
          <w:szCs w:val="22"/>
        </w:rPr>
        <w:t xml:space="preserve">olicy for care of </w:t>
      </w:r>
      <w:r w:rsidR="000A13F9" w:rsidRPr="00D91346">
        <w:rPr>
          <w:rFonts w:ascii="Calibri" w:hAnsi="Calibri" w:cs="Calibri"/>
          <w:sz w:val="22"/>
          <w:szCs w:val="22"/>
        </w:rPr>
        <w:t>DAF</w:t>
      </w:r>
      <w:r w:rsidRPr="00D91346">
        <w:rPr>
          <w:rFonts w:ascii="Calibri" w:hAnsi="Calibri" w:cs="Calibri"/>
          <w:sz w:val="22"/>
          <w:szCs w:val="22"/>
        </w:rPr>
        <w:t xml:space="preserve">HT wound care </w:t>
      </w:r>
      <w:r w:rsidR="00534BB4" w:rsidRPr="00D91346">
        <w:rPr>
          <w:rFonts w:ascii="Calibri" w:hAnsi="Calibri" w:cs="Calibri"/>
          <w:sz w:val="22"/>
          <w:szCs w:val="22"/>
        </w:rPr>
        <w:t>patients</w:t>
      </w:r>
    </w:p>
    <w:p w14:paraId="30C8217E" w14:textId="6B7F2CF3" w:rsidR="003326CE" w:rsidRPr="00D91346" w:rsidRDefault="003326CE" w:rsidP="00332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Practices within the scope and according to standards of practice as outlined by the College of Nurses of Ontario</w:t>
      </w:r>
    </w:p>
    <w:p w14:paraId="08B9A8A8" w14:textId="2660BC65" w:rsidR="00465912" w:rsidRPr="00D91346" w:rsidRDefault="00AB6309" w:rsidP="0046591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The NSWOC </w:t>
      </w:r>
      <w:r w:rsidR="00465912" w:rsidRPr="00D91346">
        <w:rPr>
          <w:rFonts w:ascii="Calibri" w:hAnsi="Calibri" w:cs="Calibri"/>
          <w:sz w:val="22"/>
          <w:szCs w:val="22"/>
        </w:rPr>
        <w:t>must possess specialized wound care knowledge as well as a solid understanding of general nursing concepts, patient care, and anatomy and physiology. Because they make pivotal care decisions, the</w:t>
      </w:r>
      <w:r w:rsidR="00BD09A7">
        <w:rPr>
          <w:rFonts w:ascii="Calibri" w:hAnsi="Calibri" w:cs="Calibri"/>
          <w:sz w:val="22"/>
          <w:szCs w:val="22"/>
        </w:rPr>
        <w:t xml:space="preserve"> incumbent</w:t>
      </w:r>
      <w:r w:rsidR="00465912" w:rsidRPr="00D91346">
        <w:rPr>
          <w:rFonts w:ascii="Calibri" w:hAnsi="Calibri" w:cs="Calibri"/>
          <w:sz w:val="22"/>
          <w:szCs w:val="22"/>
        </w:rPr>
        <w:t xml:space="preserve"> must be </w:t>
      </w:r>
      <w:r w:rsidR="00BD09A7">
        <w:rPr>
          <w:rFonts w:ascii="Calibri" w:hAnsi="Calibri" w:cs="Calibri"/>
          <w:sz w:val="22"/>
          <w:szCs w:val="22"/>
        </w:rPr>
        <w:t xml:space="preserve">an </w:t>
      </w:r>
      <w:r w:rsidR="00465912" w:rsidRPr="00D91346">
        <w:rPr>
          <w:rFonts w:ascii="Calibri" w:hAnsi="Calibri" w:cs="Calibri"/>
          <w:sz w:val="22"/>
          <w:szCs w:val="22"/>
        </w:rPr>
        <w:t xml:space="preserve">assertive leader and critical thinker with excellent organization and </w:t>
      </w:r>
      <w:r w:rsidR="00BD09A7">
        <w:rPr>
          <w:rFonts w:ascii="Calibri" w:hAnsi="Calibri" w:cs="Calibri"/>
          <w:sz w:val="22"/>
          <w:szCs w:val="22"/>
        </w:rPr>
        <w:t xml:space="preserve">time </w:t>
      </w:r>
      <w:r w:rsidR="00465912" w:rsidRPr="00D91346">
        <w:rPr>
          <w:rFonts w:ascii="Calibri" w:hAnsi="Calibri" w:cs="Calibri"/>
          <w:sz w:val="22"/>
          <w:szCs w:val="22"/>
        </w:rPr>
        <w:t xml:space="preserve">management skills. Compassion and patience </w:t>
      </w:r>
      <w:r w:rsidR="00BD09A7">
        <w:rPr>
          <w:rFonts w:ascii="Calibri" w:hAnsi="Calibri" w:cs="Calibri"/>
          <w:sz w:val="22"/>
          <w:szCs w:val="22"/>
        </w:rPr>
        <w:t>are needed</w:t>
      </w:r>
      <w:r w:rsidR="00465912" w:rsidRPr="00D91346">
        <w:rPr>
          <w:rFonts w:ascii="Calibri" w:hAnsi="Calibri" w:cs="Calibri"/>
          <w:sz w:val="22"/>
          <w:szCs w:val="22"/>
        </w:rPr>
        <w:t xml:space="preserve"> to work effectively with diverse patients and family </w:t>
      </w:r>
      <w:r w:rsidR="004B1EF1" w:rsidRPr="00D91346">
        <w:rPr>
          <w:rFonts w:ascii="Calibri" w:hAnsi="Calibri" w:cs="Calibri"/>
          <w:sz w:val="22"/>
          <w:szCs w:val="22"/>
        </w:rPr>
        <w:t>members. A</w:t>
      </w:r>
      <w:r w:rsidR="00BD09A7">
        <w:rPr>
          <w:rFonts w:ascii="Calibri" w:hAnsi="Calibri" w:cs="Calibri"/>
          <w:sz w:val="22"/>
          <w:szCs w:val="22"/>
        </w:rPr>
        <w:t>nd a</w:t>
      </w:r>
      <w:r w:rsidR="004B1EF1" w:rsidRPr="00D91346">
        <w:rPr>
          <w:rFonts w:ascii="Calibri" w:hAnsi="Calibri" w:cs="Calibri"/>
          <w:sz w:val="22"/>
          <w:szCs w:val="22"/>
        </w:rPr>
        <w:t>s t</w:t>
      </w:r>
      <w:r w:rsidR="00465912" w:rsidRPr="00D91346">
        <w:rPr>
          <w:rFonts w:ascii="Calibri" w:hAnsi="Calibri" w:cs="Calibri"/>
          <w:sz w:val="22"/>
          <w:szCs w:val="22"/>
        </w:rPr>
        <w:t>he field of</w:t>
      </w:r>
      <w:r w:rsidR="004B1EF1" w:rsidRPr="00D91346">
        <w:rPr>
          <w:rFonts w:ascii="Calibri" w:hAnsi="Calibri" w:cs="Calibri"/>
          <w:sz w:val="22"/>
          <w:szCs w:val="22"/>
        </w:rPr>
        <w:t xml:space="preserve"> wound care advances rapidly, </w:t>
      </w:r>
      <w:r w:rsidRPr="00D91346">
        <w:rPr>
          <w:rFonts w:ascii="Calibri" w:hAnsi="Calibri" w:cs="Calibri"/>
          <w:sz w:val="22"/>
          <w:szCs w:val="22"/>
        </w:rPr>
        <w:t xml:space="preserve">the NSWOC </w:t>
      </w:r>
      <w:r w:rsidR="008356CE" w:rsidRPr="00D91346">
        <w:rPr>
          <w:rFonts w:ascii="Calibri" w:hAnsi="Calibri" w:cs="Calibri"/>
          <w:sz w:val="22"/>
          <w:szCs w:val="22"/>
        </w:rPr>
        <w:t>must</w:t>
      </w:r>
      <w:r w:rsidR="00465912" w:rsidRPr="00D91346">
        <w:rPr>
          <w:rFonts w:ascii="Calibri" w:hAnsi="Calibri" w:cs="Calibri"/>
          <w:sz w:val="22"/>
          <w:szCs w:val="22"/>
        </w:rPr>
        <w:t xml:space="preserve"> be </w:t>
      </w:r>
      <w:r w:rsidR="004B1EF1" w:rsidRPr="00D91346">
        <w:rPr>
          <w:rFonts w:ascii="Calibri" w:hAnsi="Calibri" w:cs="Calibri"/>
          <w:sz w:val="22"/>
          <w:szCs w:val="22"/>
        </w:rPr>
        <w:t>a lifelong learner, who is</w:t>
      </w:r>
      <w:r w:rsidR="00465912" w:rsidRPr="00D91346">
        <w:rPr>
          <w:rFonts w:ascii="Calibri" w:hAnsi="Calibri" w:cs="Calibri"/>
          <w:sz w:val="22"/>
          <w:szCs w:val="22"/>
        </w:rPr>
        <w:t xml:space="preserve"> able </w:t>
      </w:r>
      <w:r w:rsidR="008356CE" w:rsidRPr="00D91346">
        <w:rPr>
          <w:rFonts w:ascii="Calibri" w:hAnsi="Calibri" w:cs="Calibri"/>
          <w:sz w:val="22"/>
          <w:szCs w:val="22"/>
        </w:rPr>
        <w:t xml:space="preserve">to </w:t>
      </w:r>
      <w:r w:rsidR="002656B8" w:rsidRPr="00D91346">
        <w:rPr>
          <w:rFonts w:ascii="Calibri" w:hAnsi="Calibri" w:cs="Calibri"/>
          <w:sz w:val="22"/>
          <w:szCs w:val="22"/>
        </w:rPr>
        <w:t>remain current</w:t>
      </w:r>
      <w:r w:rsidR="00465912" w:rsidRPr="00D91346">
        <w:rPr>
          <w:rFonts w:ascii="Calibri" w:hAnsi="Calibri" w:cs="Calibri"/>
          <w:sz w:val="22"/>
          <w:szCs w:val="22"/>
        </w:rPr>
        <w:t xml:space="preserve"> with emerging evidence and apply it to their work</w:t>
      </w:r>
    </w:p>
    <w:p w14:paraId="5587EC41" w14:textId="1B95A793" w:rsidR="00465912" w:rsidRPr="00D91346" w:rsidRDefault="00465912" w:rsidP="0046591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lastRenderedPageBreak/>
        <w:t>Provide education to patients, caregiver</w:t>
      </w:r>
      <w:r w:rsidR="00534BB4" w:rsidRPr="00D91346">
        <w:rPr>
          <w:rFonts w:ascii="Calibri" w:hAnsi="Calibri" w:cs="Calibri"/>
          <w:sz w:val="22"/>
          <w:szCs w:val="22"/>
        </w:rPr>
        <w:t>(s)</w:t>
      </w:r>
      <w:r w:rsidRPr="00D91346">
        <w:rPr>
          <w:rFonts w:ascii="Calibri" w:hAnsi="Calibri" w:cs="Calibri"/>
          <w:sz w:val="22"/>
          <w:szCs w:val="22"/>
        </w:rPr>
        <w:t>, physicians and other allied health professionals on the management and prevention of wounds</w:t>
      </w:r>
    </w:p>
    <w:p w14:paraId="5A7F4E6E" w14:textId="27876BB4" w:rsidR="00465912" w:rsidRPr="00D91346" w:rsidRDefault="004B1EF1" w:rsidP="0046591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The </w:t>
      </w:r>
      <w:r w:rsidR="00AB6309" w:rsidRPr="00D91346">
        <w:rPr>
          <w:rFonts w:ascii="Calibri" w:hAnsi="Calibri" w:cs="Calibri"/>
          <w:sz w:val="22"/>
          <w:szCs w:val="22"/>
        </w:rPr>
        <w:t xml:space="preserve">NSWOC </w:t>
      </w:r>
      <w:r w:rsidR="00465912" w:rsidRPr="00D91346">
        <w:rPr>
          <w:rFonts w:ascii="Calibri" w:hAnsi="Calibri" w:cs="Calibri"/>
          <w:sz w:val="22"/>
          <w:szCs w:val="22"/>
        </w:rPr>
        <w:t>is a key resource for the physicians, nurses and other members of the care team in the Dufferin Area Family Health Team</w:t>
      </w:r>
    </w:p>
    <w:p w14:paraId="60F0C37A" w14:textId="54B7FCF2" w:rsidR="00465912" w:rsidRPr="00D91346" w:rsidRDefault="008356CE" w:rsidP="0046591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The </w:t>
      </w:r>
      <w:r w:rsidR="00AB6309" w:rsidRPr="00D91346">
        <w:rPr>
          <w:rFonts w:ascii="Calibri" w:hAnsi="Calibri" w:cs="Calibri"/>
          <w:sz w:val="22"/>
          <w:szCs w:val="22"/>
        </w:rPr>
        <w:t xml:space="preserve">NSWOC </w:t>
      </w:r>
      <w:r w:rsidR="00465912" w:rsidRPr="00D91346">
        <w:rPr>
          <w:rFonts w:ascii="Calibri" w:hAnsi="Calibri" w:cs="Calibri"/>
          <w:sz w:val="22"/>
          <w:szCs w:val="22"/>
        </w:rPr>
        <w:t>provides care for all</w:t>
      </w:r>
      <w:r w:rsidR="00FB5214" w:rsidRPr="00D91346">
        <w:rPr>
          <w:rFonts w:ascii="Calibri" w:hAnsi="Calibri" w:cs="Calibri"/>
          <w:sz w:val="22"/>
          <w:szCs w:val="22"/>
        </w:rPr>
        <w:t xml:space="preserve"> patients of the DAFHT, and</w:t>
      </w:r>
      <w:r w:rsidR="00465912" w:rsidRPr="00D91346">
        <w:rPr>
          <w:rFonts w:ascii="Calibri" w:hAnsi="Calibri" w:cs="Calibri"/>
          <w:sz w:val="22"/>
          <w:szCs w:val="22"/>
        </w:rPr>
        <w:t xml:space="preserve"> oft</w:t>
      </w:r>
      <w:r w:rsidR="00FB5214" w:rsidRPr="00D91346">
        <w:rPr>
          <w:rFonts w:ascii="Calibri" w:hAnsi="Calibri" w:cs="Calibri"/>
          <w:sz w:val="22"/>
          <w:szCs w:val="22"/>
        </w:rPr>
        <w:t>en those living with diabetes, cancer, peripheral vascular disease, venous stasis or other chronic diseases</w:t>
      </w:r>
      <w:r w:rsidR="00465912" w:rsidRPr="00D91346">
        <w:rPr>
          <w:rFonts w:ascii="Calibri" w:hAnsi="Calibri" w:cs="Calibri"/>
          <w:sz w:val="22"/>
          <w:szCs w:val="22"/>
        </w:rPr>
        <w:t xml:space="preserve">, people with limited mobility and others who are at risk for developing </w:t>
      </w:r>
      <w:r w:rsidR="00496669" w:rsidRPr="00D91346">
        <w:rPr>
          <w:rFonts w:ascii="Calibri" w:hAnsi="Calibri" w:cs="Calibri"/>
          <w:sz w:val="22"/>
          <w:szCs w:val="22"/>
        </w:rPr>
        <w:t xml:space="preserve">acute or </w:t>
      </w:r>
      <w:r w:rsidR="00465912" w:rsidRPr="00D91346">
        <w:rPr>
          <w:rFonts w:ascii="Calibri" w:hAnsi="Calibri" w:cs="Calibri"/>
          <w:sz w:val="22"/>
          <w:szCs w:val="22"/>
        </w:rPr>
        <w:t>chronic wounds</w:t>
      </w:r>
    </w:p>
    <w:p w14:paraId="0F880048" w14:textId="3707F01C" w:rsidR="00465912" w:rsidRPr="00D91346" w:rsidRDefault="008356CE" w:rsidP="0046591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The </w:t>
      </w:r>
      <w:r w:rsidR="00AB6309" w:rsidRPr="00D91346">
        <w:rPr>
          <w:rFonts w:ascii="Calibri" w:hAnsi="Calibri" w:cs="Calibri"/>
          <w:sz w:val="22"/>
          <w:szCs w:val="22"/>
        </w:rPr>
        <w:t xml:space="preserve">NSWOC </w:t>
      </w:r>
      <w:r w:rsidR="00465912" w:rsidRPr="00D91346">
        <w:rPr>
          <w:rFonts w:ascii="Calibri" w:hAnsi="Calibri" w:cs="Calibri"/>
          <w:sz w:val="22"/>
          <w:szCs w:val="22"/>
        </w:rPr>
        <w:t>performs a careful assessment and develops a treatment plan to be carried out by the care team. This m</w:t>
      </w:r>
      <w:r w:rsidR="00496669" w:rsidRPr="00D91346">
        <w:rPr>
          <w:rFonts w:ascii="Calibri" w:hAnsi="Calibri" w:cs="Calibri"/>
          <w:sz w:val="22"/>
          <w:szCs w:val="22"/>
        </w:rPr>
        <w:t>ay</w:t>
      </w:r>
      <w:r w:rsidR="00465912" w:rsidRPr="00D91346">
        <w:rPr>
          <w:rFonts w:ascii="Calibri" w:hAnsi="Calibri" w:cs="Calibri"/>
          <w:sz w:val="22"/>
          <w:szCs w:val="22"/>
        </w:rPr>
        <w:t xml:space="preserve"> include </w:t>
      </w:r>
      <w:r w:rsidR="002656B8" w:rsidRPr="00D91346">
        <w:rPr>
          <w:rFonts w:ascii="Calibri" w:hAnsi="Calibri" w:cs="Calibri"/>
          <w:sz w:val="22"/>
          <w:szCs w:val="22"/>
        </w:rPr>
        <w:t>Ankle Brachial Pressure Index (ABPI) testing, and application of compressi</w:t>
      </w:r>
      <w:r w:rsidR="00E76EC8" w:rsidRPr="00D91346">
        <w:rPr>
          <w:rFonts w:ascii="Calibri" w:hAnsi="Calibri" w:cs="Calibri"/>
          <w:sz w:val="22"/>
          <w:szCs w:val="22"/>
        </w:rPr>
        <w:t xml:space="preserve">on, wound </w:t>
      </w:r>
      <w:r w:rsidR="00465912" w:rsidRPr="00D91346">
        <w:rPr>
          <w:rFonts w:ascii="Calibri" w:hAnsi="Calibri" w:cs="Calibri"/>
          <w:sz w:val="22"/>
          <w:szCs w:val="22"/>
        </w:rPr>
        <w:t>debridement (a wound cleaning process that removes dead tissue and contamin</w:t>
      </w:r>
      <w:r w:rsidR="00FB5214" w:rsidRPr="00D91346">
        <w:rPr>
          <w:rFonts w:ascii="Calibri" w:hAnsi="Calibri" w:cs="Calibri"/>
          <w:sz w:val="22"/>
          <w:szCs w:val="22"/>
        </w:rPr>
        <w:t xml:space="preserve">ants), </w:t>
      </w:r>
      <w:r w:rsidR="002656B8" w:rsidRPr="00D91346">
        <w:rPr>
          <w:rFonts w:ascii="Calibri" w:hAnsi="Calibri" w:cs="Calibri"/>
          <w:sz w:val="22"/>
          <w:szCs w:val="22"/>
        </w:rPr>
        <w:t xml:space="preserve">wound </w:t>
      </w:r>
      <w:r w:rsidR="00FB5214" w:rsidRPr="00D91346">
        <w:rPr>
          <w:rFonts w:ascii="Calibri" w:hAnsi="Calibri" w:cs="Calibri"/>
          <w:sz w:val="22"/>
          <w:szCs w:val="22"/>
        </w:rPr>
        <w:t>cleansing</w:t>
      </w:r>
      <w:r w:rsidR="00496669" w:rsidRPr="00D91346">
        <w:rPr>
          <w:rFonts w:ascii="Calibri" w:hAnsi="Calibri" w:cs="Calibri"/>
          <w:sz w:val="22"/>
          <w:szCs w:val="22"/>
        </w:rPr>
        <w:t xml:space="preserve"> and application of specialized </w:t>
      </w:r>
      <w:r w:rsidR="00FB5214" w:rsidRPr="00D91346">
        <w:rPr>
          <w:rFonts w:ascii="Calibri" w:hAnsi="Calibri" w:cs="Calibri"/>
          <w:sz w:val="22"/>
          <w:szCs w:val="22"/>
        </w:rPr>
        <w:t>dressings</w:t>
      </w:r>
      <w:r w:rsidR="00465912" w:rsidRPr="00D91346">
        <w:rPr>
          <w:rFonts w:ascii="Calibri" w:hAnsi="Calibri" w:cs="Calibri"/>
          <w:sz w:val="22"/>
          <w:szCs w:val="22"/>
        </w:rPr>
        <w:t xml:space="preserve">. </w:t>
      </w:r>
      <w:r w:rsidR="00FB5214" w:rsidRPr="00D91346">
        <w:rPr>
          <w:rFonts w:ascii="Calibri" w:hAnsi="Calibri" w:cs="Calibri"/>
          <w:sz w:val="22"/>
          <w:szCs w:val="22"/>
        </w:rPr>
        <w:t xml:space="preserve">The </w:t>
      </w:r>
      <w:r w:rsidR="00534BB4" w:rsidRPr="00D91346">
        <w:rPr>
          <w:rFonts w:ascii="Calibri" w:hAnsi="Calibri" w:cs="Calibri"/>
          <w:sz w:val="22"/>
          <w:szCs w:val="22"/>
        </w:rPr>
        <w:t xml:space="preserve">wound care nurse </w:t>
      </w:r>
      <w:r w:rsidR="00FB5214" w:rsidRPr="00D91346">
        <w:rPr>
          <w:rFonts w:ascii="Calibri" w:hAnsi="Calibri" w:cs="Calibri"/>
          <w:sz w:val="22"/>
          <w:szCs w:val="22"/>
        </w:rPr>
        <w:t xml:space="preserve">must be familiar with current evidence based wound care. The </w:t>
      </w:r>
      <w:r w:rsidR="00534BB4" w:rsidRPr="00D91346">
        <w:rPr>
          <w:rFonts w:ascii="Calibri" w:hAnsi="Calibri" w:cs="Calibri"/>
          <w:sz w:val="22"/>
          <w:szCs w:val="22"/>
        </w:rPr>
        <w:t xml:space="preserve">wound care nurse </w:t>
      </w:r>
      <w:r w:rsidR="00465912" w:rsidRPr="00D91346">
        <w:rPr>
          <w:rFonts w:ascii="Calibri" w:hAnsi="Calibri" w:cs="Calibri"/>
          <w:sz w:val="22"/>
          <w:szCs w:val="22"/>
        </w:rPr>
        <w:t xml:space="preserve">works with the patient’s physician to assess the </w:t>
      </w:r>
      <w:r w:rsidR="00FB5214" w:rsidRPr="00D91346">
        <w:rPr>
          <w:rFonts w:ascii="Calibri" w:hAnsi="Calibri" w:cs="Calibri"/>
          <w:sz w:val="22"/>
          <w:szCs w:val="22"/>
        </w:rPr>
        <w:t>need for</w:t>
      </w:r>
      <w:r w:rsidR="00465912" w:rsidRPr="00D91346">
        <w:rPr>
          <w:rFonts w:ascii="Calibri" w:hAnsi="Calibri" w:cs="Calibri"/>
          <w:sz w:val="22"/>
          <w:szCs w:val="22"/>
        </w:rPr>
        <w:t xml:space="preserve"> </w:t>
      </w:r>
      <w:r w:rsidR="00043F1E" w:rsidRPr="00D91346">
        <w:rPr>
          <w:rFonts w:ascii="Calibri" w:hAnsi="Calibri" w:cs="Calibri"/>
          <w:sz w:val="22"/>
          <w:szCs w:val="22"/>
        </w:rPr>
        <w:t xml:space="preserve">additional </w:t>
      </w:r>
      <w:r w:rsidR="002656B8" w:rsidRPr="00D91346">
        <w:rPr>
          <w:rFonts w:ascii="Calibri" w:hAnsi="Calibri" w:cs="Calibri"/>
          <w:sz w:val="22"/>
          <w:szCs w:val="22"/>
        </w:rPr>
        <w:t>diagnostic imaging</w:t>
      </w:r>
      <w:r w:rsidR="00043F1E" w:rsidRPr="00D91346">
        <w:rPr>
          <w:rFonts w:ascii="Calibri" w:hAnsi="Calibri" w:cs="Calibri"/>
          <w:sz w:val="22"/>
          <w:szCs w:val="22"/>
        </w:rPr>
        <w:t xml:space="preserve">, </w:t>
      </w:r>
      <w:r w:rsidR="00465912" w:rsidRPr="00D91346">
        <w:rPr>
          <w:rFonts w:ascii="Calibri" w:hAnsi="Calibri" w:cs="Calibri"/>
          <w:sz w:val="22"/>
          <w:szCs w:val="22"/>
        </w:rPr>
        <w:t xml:space="preserve">antibiotic therapy, </w:t>
      </w:r>
      <w:r w:rsidR="00FB5214" w:rsidRPr="00D91346">
        <w:rPr>
          <w:rFonts w:ascii="Calibri" w:hAnsi="Calibri" w:cs="Calibri"/>
          <w:sz w:val="22"/>
          <w:szCs w:val="22"/>
        </w:rPr>
        <w:t xml:space="preserve">and referrals for </w:t>
      </w:r>
      <w:r w:rsidR="00043F1E" w:rsidRPr="00D91346">
        <w:rPr>
          <w:rFonts w:ascii="Calibri" w:hAnsi="Calibri" w:cs="Calibri"/>
          <w:sz w:val="22"/>
          <w:szCs w:val="22"/>
        </w:rPr>
        <w:t xml:space="preserve">sharp </w:t>
      </w:r>
      <w:r w:rsidR="00FB5214" w:rsidRPr="00D91346">
        <w:rPr>
          <w:rFonts w:ascii="Calibri" w:hAnsi="Calibri" w:cs="Calibri"/>
          <w:sz w:val="22"/>
          <w:szCs w:val="22"/>
        </w:rPr>
        <w:t>surgical debridement or vascular surgery.</w:t>
      </w:r>
    </w:p>
    <w:p w14:paraId="0942BEAF" w14:textId="77777777" w:rsidR="003326CE" w:rsidRPr="00D91346" w:rsidRDefault="003326CE" w:rsidP="003326CE">
      <w:pPr>
        <w:rPr>
          <w:rFonts w:ascii="Calibri" w:hAnsi="Calibri" w:cs="Calibri"/>
          <w:sz w:val="22"/>
          <w:szCs w:val="22"/>
        </w:rPr>
      </w:pPr>
    </w:p>
    <w:p w14:paraId="6099E4A9" w14:textId="593FD9F1" w:rsidR="003326CE" w:rsidRPr="00D91346" w:rsidRDefault="003326CE" w:rsidP="003326CE">
      <w:pPr>
        <w:rPr>
          <w:rFonts w:ascii="Calibri" w:hAnsi="Calibri" w:cs="Calibri"/>
          <w:b/>
          <w:sz w:val="22"/>
          <w:szCs w:val="22"/>
        </w:rPr>
      </w:pPr>
      <w:r w:rsidRPr="00D91346">
        <w:rPr>
          <w:rFonts w:ascii="Calibri" w:hAnsi="Calibri" w:cs="Calibri"/>
          <w:b/>
          <w:sz w:val="22"/>
          <w:szCs w:val="22"/>
        </w:rPr>
        <w:t>EDUCATION/EXPERIENCE</w:t>
      </w:r>
      <w:r w:rsidR="00D91346">
        <w:rPr>
          <w:rFonts w:ascii="Calibri" w:hAnsi="Calibri" w:cs="Calibri"/>
          <w:b/>
          <w:sz w:val="22"/>
          <w:szCs w:val="22"/>
        </w:rPr>
        <w:t>:</w:t>
      </w:r>
    </w:p>
    <w:p w14:paraId="0AE6243B" w14:textId="77777777" w:rsidR="003326CE" w:rsidRPr="00D91346" w:rsidRDefault="003326CE" w:rsidP="003326CE">
      <w:pPr>
        <w:rPr>
          <w:rFonts w:ascii="Calibri" w:hAnsi="Calibri" w:cs="Calibri"/>
          <w:sz w:val="22"/>
          <w:szCs w:val="22"/>
        </w:rPr>
      </w:pPr>
    </w:p>
    <w:p w14:paraId="3A089013" w14:textId="36D22848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Baccalaurea</w:t>
      </w:r>
      <w:r w:rsidR="00425BA9" w:rsidRPr="00D91346">
        <w:rPr>
          <w:rFonts w:ascii="Calibri" w:hAnsi="Calibri" w:cs="Calibri"/>
          <w:sz w:val="22"/>
          <w:szCs w:val="22"/>
        </w:rPr>
        <w:t>te of Science in Nursing</w:t>
      </w:r>
    </w:p>
    <w:p w14:paraId="164C7078" w14:textId="766F0D47" w:rsidR="00FB5214" w:rsidRPr="00D91346" w:rsidRDefault="00E716D1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C</w:t>
      </w:r>
      <w:r w:rsidR="00AE7B05" w:rsidRPr="00D91346">
        <w:rPr>
          <w:rFonts w:ascii="Calibri" w:hAnsi="Calibri" w:cs="Calibri"/>
          <w:sz w:val="22"/>
          <w:szCs w:val="22"/>
        </w:rPr>
        <w:t xml:space="preserve">ompleted the </w:t>
      </w:r>
      <w:r w:rsidR="00B743BA" w:rsidRPr="00D91346">
        <w:rPr>
          <w:rFonts w:ascii="Calibri" w:hAnsi="Calibri" w:cs="Calibri"/>
          <w:sz w:val="22"/>
          <w:szCs w:val="22"/>
        </w:rPr>
        <w:t xml:space="preserve">University of Toronto </w:t>
      </w:r>
      <w:r w:rsidR="00AE7B05" w:rsidRPr="00D91346">
        <w:rPr>
          <w:rFonts w:ascii="Calibri" w:hAnsi="Calibri" w:cs="Calibri"/>
          <w:sz w:val="22"/>
          <w:szCs w:val="22"/>
        </w:rPr>
        <w:t>International Interprofessional Wound Care Course or equivalent</w:t>
      </w:r>
      <w:r w:rsidR="00F75674" w:rsidRPr="00D91346">
        <w:rPr>
          <w:rFonts w:ascii="Calibri" w:hAnsi="Calibri" w:cs="Calibri"/>
          <w:sz w:val="22"/>
          <w:szCs w:val="22"/>
        </w:rPr>
        <w:t xml:space="preserve">, </w:t>
      </w:r>
      <w:r w:rsidR="00043F1E" w:rsidRPr="00D91346">
        <w:rPr>
          <w:rFonts w:ascii="Calibri" w:hAnsi="Calibri" w:cs="Calibri"/>
          <w:sz w:val="22"/>
          <w:szCs w:val="22"/>
        </w:rPr>
        <w:t>preferred</w:t>
      </w:r>
    </w:p>
    <w:p w14:paraId="0D835615" w14:textId="15147258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Current registration with the College of Nurses of Ontario</w:t>
      </w:r>
    </w:p>
    <w:p w14:paraId="028A16BC" w14:textId="4C735FCD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Current membership with Registered Nurses Association of Ontario preferred</w:t>
      </w:r>
    </w:p>
    <w:p w14:paraId="0696D922" w14:textId="082C3DBA" w:rsidR="00F75674" w:rsidRPr="00D91346" w:rsidRDefault="00F75674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Current membership with </w:t>
      </w:r>
      <w:r w:rsidR="00E716D1" w:rsidRPr="00D91346">
        <w:rPr>
          <w:rFonts w:ascii="Calibri" w:hAnsi="Calibri" w:cs="Calibri"/>
          <w:sz w:val="22"/>
          <w:szCs w:val="22"/>
        </w:rPr>
        <w:t>Wounds Canada</w:t>
      </w:r>
    </w:p>
    <w:p w14:paraId="2448B65B" w14:textId="2467ADFD" w:rsidR="00E716D1" w:rsidRPr="00D91346" w:rsidRDefault="00E716D1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Completed Certification of Wound, Ostomy &amp; Continence through the Canadian Nurses Association </w:t>
      </w:r>
    </w:p>
    <w:p w14:paraId="64148E9F" w14:textId="09B418C9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Basic CPR certification</w:t>
      </w:r>
    </w:p>
    <w:p w14:paraId="03B04D1C" w14:textId="6D24EEF9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Current Ontario Drivers’ Licens</w:t>
      </w:r>
      <w:r w:rsidR="00B00B30" w:rsidRPr="00D91346">
        <w:rPr>
          <w:rFonts w:ascii="Calibri" w:hAnsi="Calibri" w:cs="Calibri"/>
          <w:sz w:val="22"/>
          <w:szCs w:val="22"/>
        </w:rPr>
        <w:t>e</w:t>
      </w:r>
    </w:p>
    <w:p w14:paraId="1D8AF02F" w14:textId="3CF0B653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Demonstrated experience in Community and/or Primary Care Setting</w:t>
      </w:r>
    </w:p>
    <w:p w14:paraId="762CF9B6" w14:textId="0530CB44" w:rsidR="003326CE" w:rsidRPr="00D91346" w:rsidRDefault="003326CE" w:rsidP="003326CE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Demonstrated experience </w:t>
      </w:r>
      <w:r w:rsidR="00534BB4" w:rsidRPr="00D91346">
        <w:rPr>
          <w:rFonts w:ascii="Calibri" w:hAnsi="Calibri" w:cs="Calibri"/>
          <w:sz w:val="22"/>
          <w:szCs w:val="22"/>
        </w:rPr>
        <w:t>in</w:t>
      </w:r>
      <w:r w:rsidRPr="00D91346">
        <w:rPr>
          <w:rFonts w:ascii="Calibri" w:hAnsi="Calibri" w:cs="Calibri"/>
          <w:sz w:val="22"/>
          <w:szCs w:val="22"/>
        </w:rPr>
        <w:t xml:space="preserve"> </w:t>
      </w:r>
      <w:r w:rsidR="00AE7B05" w:rsidRPr="00D91346">
        <w:rPr>
          <w:rFonts w:ascii="Calibri" w:hAnsi="Calibri" w:cs="Calibri"/>
          <w:sz w:val="22"/>
          <w:szCs w:val="22"/>
        </w:rPr>
        <w:t>wound</w:t>
      </w:r>
      <w:r w:rsidR="00E716D1" w:rsidRPr="00D91346">
        <w:rPr>
          <w:rFonts w:ascii="Calibri" w:hAnsi="Calibri" w:cs="Calibri"/>
          <w:sz w:val="22"/>
          <w:szCs w:val="22"/>
        </w:rPr>
        <w:t xml:space="preserve">/ostomy </w:t>
      </w:r>
      <w:r w:rsidR="00AE7B05" w:rsidRPr="00D91346">
        <w:rPr>
          <w:rFonts w:ascii="Calibri" w:hAnsi="Calibri" w:cs="Calibri"/>
          <w:sz w:val="22"/>
          <w:szCs w:val="22"/>
        </w:rPr>
        <w:t>care</w:t>
      </w:r>
      <w:r w:rsidRPr="00D91346">
        <w:rPr>
          <w:rFonts w:ascii="Calibri" w:hAnsi="Calibri" w:cs="Calibri"/>
          <w:sz w:val="22"/>
          <w:szCs w:val="22"/>
        </w:rPr>
        <w:t xml:space="preserve"> and adult education</w:t>
      </w:r>
      <w:r w:rsidR="00E76EC8" w:rsidRPr="00D91346">
        <w:rPr>
          <w:rFonts w:ascii="Calibri" w:hAnsi="Calibri" w:cs="Calibri"/>
          <w:sz w:val="22"/>
          <w:szCs w:val="22"/>
        </w:rPr>
        <w:t>.</w:t>
      </w:r>
    </w:p>
    <w:p w14:paraId="3674B5A0" w14:textId="77777777" w:rsidR="003326CE" w:rsidRPr="00D91346" w:rsidRDefault="003326CE" w:rsidP="003326CE">
      <w:pPr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ab/>
      </w:r>
    </w:p>
    <w:p w14:paraId="3668945E" w14:textId="0198DF33" w:rsidR="003326CE" w:rsidRPr="00D91346" w:rsidRDefault="003326CE" w:rsidP="003326CE">
      <w:pPr>
        <w:rPr>
          <w:rFonts w:ascii="Calibri" w:hAnsi="Calibri" w:cs="Calibri"/>
          <w:b/>
          <w:sz w:val="22"/>
          <w:szCs w:val="22"/>
        </w:rPr>
      </w:pPr>
      <w:r w:rsidRPr="00D91346">
        <w:rPr>
          <w:rFonts w:ascii="Calibri" w:hAnsi="Calibri" w:cs="Calibri"/>
          <w:b/>
          <w:sz w:val="22"/>
          <w:szCs w:val="22"/>
        </w:rPr>
        <w:t>SKILLS AND ABILITIES</w:t>
      </w:r>
      <w:r w:rsidR="00D91346">
        <w:rPr>
          <w:rFonts w:ascii="Calibri" w:hAnsi="Calibri" w:cs="Calibri"/>
          <w:b/>
          <w:sz w:val="22"/>
          <w:szCs w:val="22"/>
        </w:rPr>
        <w:t>:</w:t>
      </w:r>
    </w:p>
    <w:p w14:paraId="65109A6F" w14:textId="77777777" w:rsidR="003326CE" w:rsidRPr="00D91346" w:rsidRDefault="003326CE" w:rsidP="003326CE">
      <w:pPr>
        <w:rPr>
          <w:rFonts w:ascii="Calibri" w:hAnsi="Calibri" w:cs="Calibri"/>
          <w:sz w:val="22"/>
          <w:szCs w:val="22"/>
        </w:rPr>
      </w:pPr>
    </w:p>
    <w:p w14:paraId="49018EAF" w14:textId="4B36235B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Excellent oral/written skills</w:t>
      </w:r>
    </w:p>
    <w:p w14:paraId="5BCB9ACD" w14:textId="76F740DB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Ability to work effectively with all members of the health care team</w:t>
      </w:r>
    </w:p>
    <w:p w14:paraId="2CFE9266" w14:textId="068019DB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Knowledge and proficiency in current, evidence-based methods and pra</w:t>
      </w:r>
      <w:r w:rsidR="00E76EC8" w:rsidRPr="00D91346">
        <w:rPr>
          <w:rFonts w:ascii="Calibri" w:hAnsi="Calibri" w:cs="Calibri"/>
          <w:sz w:val="22"/>
          <w:szCs w:val="22"/>
        </w:rPr>
        <w:t>ctices of primary care delivery</w:t>
      </w:r>
    </w:p>
    <w:p w14:paraId="3D432A6C" w14:textId="12B4020B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Knowledge and proficiency to develop and conduct educational programs for learners, and experience in evaluation of learning activities specific to individual performance</w:t>
      </w:r>
    </w:p>
    <w:p w14:paraId="54BF4321" w14:textId="1EBF2C5A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 xml:space="preserve">Ability to develop strategies </w:t>
      </w:r>
      <w:r w:rsidR="008356CE" w:rsidRPr="00D91346">
        <w:rPr>
          <w:rFonts w:ascii="Calibri" w:hAnsi="Calibri" w:cs="Calibri"/>
          <w:sz w:val="22"/>
          <w:szCs w:val="22"/>
        </w:rPr>
        <w:t>that</w:t>
      </w:r>
      <w:r w:rsidRPr="00D91346">
        <w:rPr>
          <w:rFonts w:ascii="Calibri" w:hAnsi="Calibri" w:cs="Calibri"/>
          <w:sz w:val="22"/>
          <w:szCs w:val="22"/>
        </w:rPr>
        <w:t xml:space="preserve"> successfully meet the needs of </w:t>
      </w:r>
      <w:r w:rsidR="008356CE" w:rsidRPr="00D91346">
        <w:rPr>
          <w:rFonts w:ascii="Calibri" w:hAnsi="Calibri" w:cs="Calibri"/>
          <w:sz w:val="22"/>
          <w:szCs w:val="22"/>
        </w:rPr>
        <w:t xml:space="preserve">a </w:t>
      </w:r>
      <w:r w:rsidRPr="00D91346">
        <w:rPr>
          <w:rFonts w:ascii="Calibri" w:hAnsi="Calibri" w:cs="Calibri"/>
          <w:sz w:val="22"/>
          <w:szCs w:val="22"/>
        </w:rPr>
        <w:t xml:space="preserve">diverse patient, </w:t>
      </w:r>
      <w:r w:rsidR="00B00B30" w:rsidRPr="00D91346">
        <w:rPr>
          <w:rFonts w:ascii="Calibri" w:hAnsi="Calibri" w:cs="Calibri"/>
          <w:sz w:val="22"/>
          <w:szCs w:val="22"/>
        </w:rPr>
        <w:t>family,</w:t>
      </w:r>
      <w:r w:rsidRPr="00D91346">
        <w:rPr>
          <w:rFonts w:ascii="Calibri" w:hAnsi="Calibri" w:cs="Calibri"/>
          <w:sz w:val="22"/>
          <w:szCs w:val="22"/>
        </w:rPr>
        <w:t xml:space="preserve"> and provider population</w:t>
      </w:r>
    </w:p>
    <w:p w14:paraId="487F3748" w14:textId="27152FB2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Proficiency in the use of computer hardware and software</w:t>
      </w:r>
    </w:p>
    <w:p w14:paraId="5378AD61" w14:textId="72D37F93" w:rsidR="003326CE" w:rsidRPr="00D91346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Ability to prioritize, manage time effectively and be flexible in a very active work environment</w:t>
      </w:r>
    </w:p>
    <w:p w14:paraId="57A0557A" w14:textId="77777777" w:rsidR="003326CE" w:rsidRDefault="003326CE" w:rsidP="003326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D91346">
        <w:rPr>
          <w:rFonts w:ascii="Calibri" w:hAnsi="Calibri" w:cs="Calibri"/>
          <w:sz w:val="22"/>
          <w:szCs w:val="22"/>
        </w:rPr>
        <w:t>Willingness to teach and train other members of the interdisciplinary team or students as required.</w:t>
      </w:r>
    </w:p>
    <w:p w14:paraId="7EA74E8D" w14:textId="7758ADF2" w:rsidR="00D91346" w:rsidRPr="00D91346" w:rsidRDefault="00D91346" w:rsidP="00D91346">
      <w:pPr>
        <w:rPr>
          <w:rFonts w:ascii="Calibri" w:hAnsi="Calibri" w:cs="Calibri"/>
          <w:b/>
          <w:bCs/>
          <w:sz w:val="22"/>
          <w:szCs w:val="22"/>
        </w:rPr>
      </w:pPr>
      <w:r w:rsidRPr="00D91346">
        <w:rPr>
          <w:rFonts w:ascii="Calibri" w:hAnsi="Calibri" w:cs="Calibri"/>
          <w:b/>
          <w:bCs/>
          <w:sz w:val="22"/>
          <w:szCs w:val="22"/>
        </w:rPr>
        <w:lastRenderedPageBreak/>
        <w:t>WHY THE DAFHT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3A50324D" w14:textId="77777777" w:rsidR="00D91346" w:rsidRDefault="00D91346" w:rsidP="00D91346">
      <w:pPr>
        <w:rPr>
          <w:rFonts w:ascii="Calibri" w:hAnsi="Calibri" w:cs="Calibri"/>
          <w:sz w:val="22"/>
          <w:szCs w:val="22"/>
        </w:rPr>
      </w:pPr>
    </w:p>
    <w:p w14:paraId="0DDE6F0E" w14:textId="415F728D" w:rsidR="00D91346" w:rsidRPr="00D91346" w:rsidRDefault="00D91346" w:rsidP="00D91346">
      <w:pPr>
        <w:pStyle w:val="ListParagraph"/>
        <w:numPr>
          <w:ilvl w:val="0"/>
          <w:numId w:val="4"/>
        </w:numPr>
        <w:spacing w:after="11" w:line="24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1346">
        <w:rPr>
          <w:rFonts w:asciiTheme="majorHAnsi" w:hAnsiTheme="majorHAnsi" w:cstheme="majorHAnsi"/>
          <w:sz w:val="22"/>
          <w:szCs w:val="22"/>
        </w:rPr>
        <w:t>Organizational commitment to work-life balance, including flexible work hours</w:t>
      </w:r>
      <w:r w:rsidRPr="00D91346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14:paraId="29571D9E" w14:textId="3EA75A86" w:rsidR="00D91346" w:rsidRPr="00D91346" w:rsidRDefault="00D91346" w:rsidP="00D91346">
      <w:pPr>
        <w:pStyle w:val="ListParagraph"/>
        <w:numPr>
          <w:ilvl w:val="0"/>
          <w:numId w:val="4"/>
        </w:numPr>
        <w:spacing w:after="11" w:line="24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1346">
        <w:rPr>
          <w:rFonts w:asciiTheme="majorHAnsi" w:hAnsiTheme="majorHAnsi" w:cstheme="majorHAnsi"/>
          <w:sz w:val="22"/>
          <w:szCs w:val="22"/>
        </w:rPr>
        <w:t>Exceptional</w:t>
      </w:r>
      <w:r w:rsidRPr="00D91346">
        <w:rPr>
          <w:rFonts w:asciiTheme="majorHAnsi" w:hAnsiTheme="majorHAnsi" w:cstheme="majorHAnsi"/>
          <w:sz w:val="22"/>
          <w:szCs w:val="22"/>
        </w:rPr>
        <w:t xml:space="preserve"> team environment with numerous staff </w:t>
      </w:r>
      <w:r>
        <w:rPr>
          <w:rFonts w:asciiTheme="majorHAnsi" w:hAnsiTheme="majorHAnsi" w:cstheme="majorHAnsi"/>
          <w:sz w:val="22"/>
          <w:szCs w:val="22"/>
        </w:rPr>
        <w:t xml:space="preserve">recognition and appreciation </w:t>
      </w:r>
      <w:r w:rsidRPr="00D91346">
        <w:rPr>
          <w:rFonts w:asciiTheme="majorHAnsi" w:hAnsiTheme="majorHAnsi" w:cstheme="majorHAnsi"/>
          <w:sz w:val="22"/>
          <w:szCs w:val="22"/>
        </w:rPr>
        <w:t>events throughout the year</w:t>
      </w:r>
    </w:p>
    <w:p w14:paraId="7CEE613E" w14:textId="581B1D7D" w:rsidR="00D91346" w:rsidRPr="00D91346" w:rsidRDefault="00D91346" w:rsidP="00D91346">
      <w:pPr>
        <w:pStyle w:val="ListParagraph"/>
        <w:numPr>
          <w:ilvl w:val="0"/>
          <w:numId w:val="4"/>
        </w:numPr>
        <w:spacing w:after="11" w:line="24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1346">
        <w:rPr>
          <w:rFonts w:asciiTheme="majorHAnsi" w:hAnsiTheme="majorHAnsi" w:cstheme="majorHAnsi"/>
          <w:sz w:val="22"/>
          <w:szCs w:val="22"/>
        </w:rPr>
        <w:t>4 weeks of vacation to start, floater days, paid personal and sick time, paid continuing education time</w:t>
      </w:r>
    </w:p>
    <w:p w14:paraId="5222F733" w14:textId="6D1ADFBE" w:rsidR="00D91346" w:rsidRPr="00D91346" w:rsidRDefault="00D91346" w:rsidP="00D91346">
      <w:pPr>
        <w:pStyle w:val="ListParagraph"/>
        <w:numPr>
          <w:ilvl w:val="0"/>
          <w:numId w:val="4"/>
        </w:numPr>
        <w:spacing w:after="11" w:line="24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1346">
        <w:rPr>
          <w:rFonts w:asciiTheme="majorHAnsi" w:hAnsiTheme="majorHAnsi" w:cstheme="majorHAnsi"/>
          <w:sz w:val="22"/>
          <w:szCs w:val="22"/>
        </w:rPr>
        <w:t>Allowance for continuing education and professional membership fees</w:t>
      </w:r>
    </w:p>
    <w:p w14:paraId="2250221A" w14:textId="77777777" w:rsidR="00D91346" w:rsidRPr="00D91346" w:rsidRDefault="00D91346" w:rsidP="00D91346">
      <w:pPr>
        <w:pStyle w:val="ListParagraph"/>
        <w:numPr>
          <w:ilvl w:val="0"/>
          <w:numId w:val="4"/>
        </w:numPr>
        <w:spacing w:after="11" w:line="24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1346">
        <w:rPr>
          <w:rFonts w:asciiTheme="majorHAnsi" w:hAnsiTheme="majorHAnsi" w:cstheme="majorHAnsi"/>
          <w:color w:val="000000" w:themeColor="text1"/>
          <w:sz w:val="22"/>
          <w:szCs w:val="22"/>
        </w:rPr>
        <w:t>HOOPP Pension Plan</w:t>
      </w:r>
      <w:r w:rsidRPr="00D91346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</w:t>
      </w:r>
    </w:p>
    <w:p w14:paraId="773903B4" w14:textId="77777777" w:rsidR="00D91346" w:rsidRPr="00D91346" w:rsidRDefault="00D91346" w:rsidP="00D91346">
      <w:pPr>
        <w:pStyle w:val="ListParagraph"/>
        <w:numPr>
          <w:ilvl w:val="0"/>
          <w:numId w:val="4"/>
        </w:numPr>
        <w:spacing w:after="11" w:line="24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1346">
        <w:rPr>
          <w:rFonts w:asciiTheme="majorHAnsi" w:hAnsiTheme="majorHAnsi" w:cstheme="majorHAnsi"/>
          <w:sz w:val="22"/>
          <w:szCs w:val="22"/>
        </w:rPr>
        <w:t>Extended health care benefits including health, dental, vision, critical Illness insurance, EFAP and EAP program</w:t>
      </w:r>
    </w:p>
    <w:p w14:paraId="59EF4086" w14:textId="77777777" w:rsidR="00D91346" w:rsidRPr="00D91346" w:rsidRDefault="00D91346" w:rsidP="00D91346">
      <w:pPr>
        <w:rPr>
          <w:rFonts w:ascii="Calibri" w:hAnsi="Calibri" w:cs="Calibri"/>
          <w:sz w:val="22"/>
          <w:szCs w:val="22"/>
        </w:rPr>
      </w:pPr>
    </w:p>
    <w:p w14:paraId="3CFC1119" w14:textId="77777777" w:rsidR="003326CE" w:rsidRPr="009F35EC" w:rsidRDefault="003326CE" w:rsidP="003326CE">
      <w:pPr>
        <w:rPr>
          <w:rFonts w:ascii="Calibri" w:hAnsi="Calibri" w:cs="Calibri"/>
        </w:rPr>
      </w:pPr>
    </w:p>
    <w:p w14:paraId="37F5767D" w14:textId="072D17F5" w:rsidR="00ED31FB" w:rsidRPr="003A6034" w:rsidRDefault="00ED31FB" w:rsidP="00E71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534BB4">
        <w:rPr>
          <w:rFonts w:asciiTheme="majorHAnsi" w:hAnsiTheme="majorHAnsi" w:cstheme="majorHAnsi"/>
          <w:b/>
          <w:i/>
          <w:lang w:bidi="en-US"/>
        </w:rPr>
        <w:t xml:space="preserve">If this opportunity interests you, please submit your resume to </w:t>
      </w:r>
      <w:r w:rsidR="00534BB4">
        <w:rPr>
          <w:rFonts w:asciiTheme="majorHAnsi" w:hAnsiTheme="majorHAnsi" w:cstheme="majorHAnsi"/>
          <w:b/>
          <w:i/>
          <w:lang w:bidi="en-US"/>
        </w:rPr>
        <w:t>Angie Cutt</w:t>
      </w:r>
      <w:r w:rsidRPr="00534BB4">
        <w:rPr>
          <w:rFonts w:asciiTheme="majorHAnsi" w:hAnsiTheme="majorHAnsi" w:cstheme="majorHAnsi"/>
          <w:b/>
          <w:i/>
          <w:lang w:bidi="en-US"/>
        </w:rPr>
        <w:t xml:space="preserve"> at </w:t>
      </w:r>
      <w:hyperlink r:id="rId7" w:history="1">
        <w:r w:rsidRPr="00534BB4">
          <w:rPr>
            <w:rStyle w:val="Hyperlink"/>
            <w:rFonts w:asciiTheme="majorHAnsi" w:hAnsiTheme="majorHAnsi" w:cstheme="majorHAnsi"/>
            <w:b/>
            <w:i/>
            <w:lang w:bidi="en-US"/>
          </w:rPr>
          <w:t>a.cutt@dafht.ca</w:t>
        </w:r>
      </w:hyperlink>
      <w:r w:rsidRPr="00534BB4">
        <w:rPr>
          <w:rFonts w:asciiTheme="majorHAnsi" w:hAnsiTheme="majorHAnsi" w:cstheme="majorHAnsi"/>
          <w:b/>
          <w:i/>
          <w:lang w:bidi="en-US"/>
        </w:rPr>
        <w:t xml:space="preserve"> by </w:t>
      </w:r>
      <w:r w:rsidR="00E716D1">
        <w:rPr>
          <w:rFonts w:asciiTheme="majorHAnsi" w:hAnsiTheme="majorHAnsi" w:cstheme="majorHAnsi"/>
          <w:b/>
          <w:i/>
          <w:lang w:bidi="en-US"/>
        </w:rPr>
        <w:t>August 2, 2024</w:t>
      </w:r>
    </w:p>
    <w:p w14:paraId="2EF34F9B" w14:textId="77777777" w:rsidR="003326CE" w:rsidRDefault="003326CE" w:rsidP="003326CE"/>
    <w:p w14:paraId="4741C81F" w14:textId="77777777" w:rsidR="003326CE" w:rsidRDefault="003326CE" w:rsidP="003326CE"/>
    <w:p w14:paraId="41A72CCC" w14:textId="77777777" w:rsidR="003326CE" w:rsidRDefault="003326CE" w:rsidP="003326CE"/>
    <w:p w14:paraId="456E584A" w14:textId="77777777" w:rsidR="003326CE" w:rsidRDefault="003326CE" w:rsidP="003326CE"/>
    <w:p w14:paraId="353DE1FB" w14:textId="77777777" w:rsidR="003326CE" w:rsidRDefault="003326CE" w:rsidP="003326CE"/>
    <w:p w14:paraId="22131E85" w14:textId="77777777" w:rsidR="003326CE" w:rsidRDefault="003326CE" w:rsidP="003326CE"/>
    <w:p w14:paraId="5286A0F8" w14:textId="77777777" w:rsidR="003326CE" w:rsidRDefault="003326CE" w:rsidP="003326CE"/>
    <w:p w14:paraId="11DA1CF8" w14:textId="77777777" w:rsidR="003326CE" w:rsidRDefault="003326CE" w:rsidP="003326CE"/>
    <w:p w14:paraId="77960585" w14:textId="77777777" w:rsidR="003326CE" w:rsidRDefault="003326CE" w:rsidP="003326CE"/>
    <w:p w14:paraId="515EBEB2" w14:textId="77777777" w:rsidR="003326CE" w:rsidRDefault="003326CE" w:rsidP="003326CE"/>
    <w:p w14:paraId="3AC68469" w14:textId="77777777" w:rsidR="003326CE" w:rsidRDefault="003326CE" w:rsidP="003326CE"/>
    <w:p w14:paraId="6CD29080" w14:textId="77777777" w:rsidR="003326CE" w:rsidRDefault="003326CE" w:rsidP="003326CE"/>
    <w:p w14:paraId="64FE6EF7" w14:textId="77777777" w:rsidR="003326CE" w:rsidRDefault="003326CE" w:rsidP="003326CE"/>
    <w:p w14:paraId="0FF3EC4D" w14:textId="77777777" w:rsidR="003326CE" w:rsidRDefault="003326CE" w:rsidP="003326CE"/>
    <w:p w14:paraId="1BBCEF09" w14:textId="77777777" w:rsidR="003326CE" w:rsidRDefault="003326CE" w:rsidP="003326CE"/>
    <w:p w14:paraId="3A2AF46D" w14:textId="77777777" w:rsidR="003326CE" w:rsidRDefault="003326CE" w:rsidP="003326CE"/>
    <w:p w14:paraId="1CEFD05E" w14:textId="77777777" w:rsidR="003326CE" w:rsidRDefault="003326CE" w:rsidP="003326CE"/>
    <w:p w14:paraId="371966AA" w14:textId="77777777" w:rsidR="003326CE" w:rsidRDefault="003326CE" w:rsidP="003326CE"/>
    <w:p w14:paraId="64844A4B" w14:textId="77777777" w:rsidR="003326CE" w:rsidRDefault="003326CE" w:rsidP="003326CE"/>
    <w:p w14:paraId="42230479" w14:textId="77777777" w:rsidR="003326CE" w:rsidRDefault="003326CE" w:rsidP="003326CE"/>
    <w:p w14:paraId="546F7F01" w14:textId="77777777" w:rsidR="003326CE" w:rsidRDefault="003326CE"/>
    <w:sectPr w:rsidR="003326CE" w:rsidSect="00803B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ABB"/>
    <w:multiLevelType w:val="hybridMultilevel"/>
    <w:tmpl w:val="179AC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FDE"/>
    <w:multiLevelType w:val="hybridMultilevel"/>
    <w:tmpl w:val="78CCB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1BC0"/>
    <w:multiLevelType w:val="hybridMultilevel"/>
    <w:tmpl w:val="1CD67E06"/>
    <w:lvl w:ilvl="0" w:tplc="F5C2A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477A"/>
    <w:multiLevelType w:val="hybridMultilevel"/>
    <w:tmpl w:val="BD84E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8965401">
    <w:abstractNumId w:val="3"/>
  </w:num>
  <w:num w:numId="2" w16cid:durableId="235014960">
    <w:abstractNumId w:val="0"/>
  </w:num>
  <w:num w:numId="3" w16cid:durableId="1885363391">
    <w:abstractNumId w:val="1"/>
  </w:num>
  <w:num w:numId="4" w16cid:durableId="112165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64"/>
    <w:rsid w:val="00030144"/>
    <w:rsid w:val="00043F1E"/>
    <w:rsid w:val="000A13F9"/>
    <w:rsid w:val="001333EE"/>
    <w:rsid w:val="001420A4"/>
    <w:rsid w:val="001F35C2"/>
    <w:rsid w:val="002656B8"/>
    <w:rsid w:val="002E784E"/>
    <w:rsid w:val="003326CE"/>
    <w:rsid w:val="00425BA9"/>
    <w:rsid w:val="00465912"/>
    <w:rsid w:val="00496669"/>
    <w:rsid w:val="004B1EF1"/>
    <w:rsid w:val="00534BB4"/>
    <w:rsid w:val="0072085D"/>
    <w:rsid w:val="007227E9"/>
    <w:rsid w:val="00803B9F"/>
    <w:rsid w:val="008356CE"/>
    <w:rsid w:val="0088471D"/>
    <w:rsid w:val="008C6FE0"/>
    <w:rsid w:val="00973CA1"/>
    <w:rsid w:val="009F35EC"/>
    <w:rsid w:val="00A4423E"/>
    <w:rsid w:val="00A77507"/>
    <w:rsid w:val="00AB6309"/>
    <w:rsid w:val="00AE7B05"/>
    <w:rsid w:val="00AF5164"/>
    <w:rsid w:val="00B00B30"/>
    <w:rsid w:val="00B743BA"/>
    <w:rsid w:val="00BA0129"/>
    <w:rsid w:val="00BB75C1"/>
    <w:rsid w:val="00BC0BA4"/>
    <w:rsid w:val="00BD09A7"/>
    <w:rsid w:val="00C666D3"/>
    <w:rsid w:val="00CA60B2"/>
    <w:rsid w:val="00D91346"/>
    <w:rsid w:val="00E61028"/>
    <w:rsid w:val="00E716D1"/>
    <w:rsid w:val="00E76EC8"/>
    <w:rsid w:val="00ED31FB"/>
    <w:rsid w:val="00F01DD3"/>
    <w:rsid w:val="00F75674"/>
    <w:rsid w:val="00FB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547027"/>
  <w15:docId w15:val="{26D4AECD-69E0-ED43-853A-89E9499E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E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ED31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346"/>
    <w:pPr>
      <w:ind w:left="720"/>
      <w:contextualSpacing/>
    </w:pPr>
    <w:rPr>
      <w:rFonts w:ascii="Cambria" w:eastAsia="MS Mincho" w:hAnsi="Cambr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cutt@dafht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142B9-87B7-C94F-8FDF-240D6B90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Dufferin Area FHT</dc:creator>
  <cp:keywords/>
  <dc:description/>
  <cp:lastModifiedBy>Angie Cutt</cp:lastModifiedBy>
  <cp:revision>3</cp:revision>
  <cp:lastPrinted>2013-10-08T16:18:00Z</cp:lastPrinted>
  <dcterms:created xsi:type="dcterms:W3CDTF">2024-07-05T15:22:00Z</dcterms:created>
  <dcterms:modified xsi:type="dcterms:W3CDTF">2024-07-05T15:29:00Z</dcterms:modified>
</cp:coreProperties>
</file>